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-269" w:firstLine="0"/>
        <w:contextualSpacing w:val="0"/>
        <w:rPr/>
      </w:pPr>
      <w:bookmarkStart w:id="0" w:colFirst="0" w:name="h.xg5c1q6dqnxd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jc w:val="center"/>
        <w:rPr/>
      </w:pPr>
      <w:bookmarkStart w:id="1" w:colFirst="0" w:name="h.gjdgxs" w:colLast="0"/>
      <w:bookmarkEnd w:id="1"/>
      <w:r w:rsidRPr="00000000" w:rsidR="00000000" w:rsidDel="00000000">
        <w:rPr>
          <w:rFonts w:cs="Arial" w:hAnsi="Arial" w:eastAsia="Arial" w:ascii="Arial"/>
          <w:b w:val="1"/>
          <w:sz w:val="32"/>
          <w:u w:val="single"/>
          <w:rtl w:val="0"/>
        </w:rPr>
        <w:t xml:space="preserve">Outreach Email Template - Friends and Family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 w:right="-359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Once your Event Page is active, it’s time to get the word out! Start by sending emails to friends and family - they’re going to be your biggest supporters so it’s good to reach out to them first.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 xml:space="preserve">Subject: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Help Me Bring “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The Cherokee Word for Water”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to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[City]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!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 xml:space="preserve">Body: 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Dear family and friends OR Dear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[Name]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, 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Great news! I’m hosting a special one-time screening of the new film 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The Cherokee Word for Water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on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[Date]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at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[Theater Name]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through </w:t>
      </w:r>
      <w:hyperlink r:id="rId5">
        <w:r w:rsidRPr="00000000" w:rsidR="00000000" w:rsidDel="00000000">
          <w:rPr>
            <w:rFonts w:cs="Arial" w:hAnsi="Arial" w:eastAsia="Arial" w:ascii="Arial"/>
            <w:color w:val="1155cc"/>
            <w:sz w:val="22"/>
            <w:u w:val="single"/>
            <w:rtl w:val="0"/>
          </w:rPr>
          <w:t xml:space="preserve">Tugg.com</w:t>
        </w:r>
      </w:hyperlink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and I would love for you to come!</w:t>
      </w:r>
    </w:p>
    <w:p w:rsidP="00000000" w:rsidRPr="00000000" w:rsidR="00000000" w:rsidDel="00000000" w:rsidRDefault="00000000">
      <w:pPr>
        <w:ind w:left="-26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color w:val="2e2e2d"/>
          <w:sz w:val="22"/>
          <w:rtl w:val="0"/>
        </w:rPr>
        <w:t xml:space="preserve">The Cherokee Word for Water</w:t>
      </w:r>
      <w:r w:rsidRPr="00000000" w:rsidR="00000000" w:rsidDel="00000000">
        <w:rPr>
          <w:rFonts w:cs="Arial" w:hAnsi="Arial" w:eastAsia="Arial" w:ascii="Arial"/>
          <w:color w:val="2e2e2d"/>
          <w:sz w:val="22"/>
          <w:rtl w:val="0"/>
        </w:rPr>
        <w:t xml:space="preserve"> is a feature-length motion picture that tells the story of the work that led Wilma Mankiller to become the first modern female Chief of the Cherokee Nation.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Here is the trailer for the film: </w:t>
      </w:r>
      <w:hyperlink r:id="rId6">
        <w:r w:rsidRPr="00000000" w:rsidR="00000000" w:rsidDel="00000000">
          <w:rPr>
            <w:rFonts w:cs="Arial" w:hAnsi="Arial" w:eastAsia="Arial" w:ascii="Arial"/>
            <w:color w:val="1155cc"/>
            <w:sz w:val="22"/>
            <w:u w:val="single"/>
            <w:rtl w:val="0"/>
          </w:rPr>
          <w:t xml:space="preserve">http://youtu.be/fFkC1nkKXs0</w:t>
        </w:r>
      </w:hyperlink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To reserve your tickets, please visit the Tugg Event Page here -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[Event Link URL]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. Unlike a traditional movie showing, my Tugg screening requires that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[Tickets Needed]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tickets be reserved before the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[Deadline Date]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in order for the screening to occur. I’m going to need your help if we’re going to make this event happen! 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I’d love to see you in the audience, and I’d really appreciate you helping me spread the word. Tell your other friends and have them join us for this special one-time screening of 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The Cherokee Word for Water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!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Thanks for all your support!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[Name]</w:t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7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youtu.be/fFkC1nkKXs0" Type="http://schemas.openxmlformats.org/officeDocument/2006/relationships/hyperlink" TargetMode="External" Id="rId6"/><Relationship Target="http://www.tugg.com" Type="http://schemas.openxmlformats.org/officeDocument/2006/relationships/hyperlink" TargetMode="External" Id="rId5"/><Relationship Target="header1.xml" Type="http://schemas.openxmlformats.org/officeDocument/2006/relationships/head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Email Template - Friends and Family.docx</dc:title>
</cp:coreProperties>
</file>